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F4A" w:rsidRPr="002151E6" w:rsidRDefault="009C3F4A" w:rsidP="001B3560">
      <w:pPr>
        <w:pStyle w:val="NormalWeb"/>
        <w:jc w:val="center"/>
        <w:rPr>
          <w:rFonts w:ascii="Arial" w:hAnsi="Arial" w:cs="Arial"/>
          <w:b/>
          <w:color w:val="000000" w:themeColor="text1"/>
          <w:sz w:val="28"/>
          <w:u w:val="single"/>
        </w:rPr>
      </w:pPr>
      <w:r w:rsidRPr="002151E6">
        <w:rPr>
          <w:rFonts w:ascii="Arial" w:hAnsi="Arial" w:cs="Arial"/>
          <w:b/>
          <w:bCs/>
          <w:iCs/>
          <w:color w:val="000000" w:themeColor="text1"/>
          <w:sz w:val="28"/>
          <w:u w:val="single"/>
        </w:rPr>
        <w:t>Anti – Radicalisation and Extremism Policy</w:t>
      </w:r>
    </w:p>
    <w:p w:rsidR="00BD3488" w:rsidRPr="009C3F4A" w:rsidRDefault="00BD3488">
      <w:pPr>
        <w:rPr>
          <w:rFonts w:ascii="Arial" w:hAnsi="Arial" w:cs="Arial"/>
        </w:rPr>
      </w:pPr>
    </w:p>
    <w:p w:rsidR="009C3F4A" w:rsidRDefault="00BD3488" w:rsidP="009C3F4A">
      <w:pPr>
        <w:pStyle w:val="NormalWeb"/>
        <w:rPr>
          <w:rFonts w:ascii="Arial" w:hAnsi="Arial" w:cs="Arial"/>
          <w:bCs/>
          <w:iCs/>
        </w:rPr>
      </w:pPr>
      <w:r w:rsidRPr="009C3F4A">
        <w:rPr>
          <w:rFonts w:ascii="Arial" w:hAnsi="Arial" w:cs="Arial"/>
          <w:b/>
          <w:bCs/>
          <w:iCs/>
        </w:rPr>
        <w:t>Aims and Principles</w:t>
      </w:r>
      <w:r w:rsidRPr="009C3F4A">
        <w:rPr>
          <w:rFonts w:ascii="Arial" w:hAnsi="Arial" w:cs="Arial"/>
          <w:bCs/>
          <w:iCs/>
        </w:rPr>
        <w:br/>
      </w:r>
    </w:p>
    <w:p w:rsidR="00BD3488" w:rsidRPr="009C3F4A" w:rsidRDefault="00BD3488" w:rsidP="009C3F4A">
      <w:pPr>
        <w:pStyle w:val="NormalWeb"/>
        <w:rPr>
          <w:rFonts w:ascii="Arial" w:hAnsi="Arial" w:cs="Arial"/>
        </w:rPr>
      </w:pPr>
      <w:r w:rsidRPr="009C3F4A">
        <w:rPr>
          <w:rFonts w:ascii="Arial" w:hAnsi="Arial" w:cs="Arial"/>
          <w:bCs/>
          <w:iCs/>
        </w:rPr>
        <w:t>The main aims of this statement are to ensure that staff are fully engaged in being vigilant about radicalisation; that they overcome professional disbelief that such issues will not happen here and ensure we work alongside other professional bodies and agencies to ensu</w:t>
      </w:r>
      <w:bookmarkStart w:id="0" w:name="_GoBack"/>
      <w:bookmarkEnd w:id="0"/>
      <w:r w:rsidRPr="009C3F4A">
        <w:rPr>
          <w:rFonts w:ascii="Arial" w:hAnsi="Arial" w:cs="Arial"/>
          <w:bCs/>
          <w:iCs/>
        </w:rPr>
        <w:t xml:space="preserve">re that the children are safe from harm. </w:t>
      </w:r>
    </w:p>
    <w:p w:rsidR="00BD3488" w:rsidRPr="009C3F4A" w:rsidRDefault="00BD3488" w:rsidP="00BD3488">
      <w:pPr>
        <w:pStyle w:val="NormalWeb"/>
        <w:ind w:left="360"/>
        <w:rPr>
          <w:rFonts w:ascii="Arial" w:hAnsi="Arial" w:cs="Arial"/>
          <w:bCs/>
          <w:iCs/>
        </w:rPr>
      </w:pPr>
    </w:p>
    <w:p w:rsidR="00BD3488" w:rsidRPr="009C3F4A" w:rsidRDefault="00BD3488" w:rsidP="00BD3488">
      <w:pPr>
        <w:pStyle w:val="NormalWeb"/>
        <w:ind w:left="360"/>
        <w:rPr>
          <w:rFonts w:ascii="Arial" w:hAnsi="Arial" w:cs="Arial"/>
        </w:rPr>
      </w:pPr>
      <w:r w:rsidRPr="009C3F4A">
        <w:rPr>
          <w:rFonts w:ascii="Arial" w:hAnsi="Arial" w:cs="Arial"/>
          <w:bCs/>
          <w:iCs/>
        </w:rPr>
        <w:t xml:space="preserve">The principle objectives are that: </w:t>
      </w:r>
    </w:p>
    <w:p w:rsidR="00BD3488" w:rsidRPr="009C3F4A" w:rsidRDefault="00BD3488" w:rsidP="009C3F4A">
      <w:pPr>
        <w:pStyle w:val="NormalWeb"/>
        <w:numPr>
          <w:ilvl w:val="1"/>
          <w:numId w:val="1"/>
        </w:numPr>
        <w:rPr>
          <w:rFonts w:ascii="Arial" w:hAnsi="Arial" w:cs="Arial"/>
        </w:rPr>
      </w:pPr>
      <w:r w:rsidRPr="009C3F4A">
        <w:rPr>
          <w:rFonts w:ascii="Arial" w:hAnsi="Arial" w:cs="Arial"/>
          <w:bCs/>
          <w:iCs/>
        </w:rPr>
        <w:t xml:space="preserve">All staff and volunteers will have an understanding of what radicalisation and extremism are and why we need to be vigilant in school. </w:t>
      </w:r>
    </w:p>
    <w:p w:rsidR="009C3F4A" w:rsidRDefault="00BD3488" w:rsidP="009C3F4A">
      <w:pPr>
        <w:pStyle w:val="NormalWeb"/>
        <w:numPr>
          <w:ilvl w:val="1"/>
          <w:numId w:val="1"/>
        </w:numPr>
        <w:rPr>
          <w:rFonts w:ascii="Arial" w:hAnsi="Arial" w:cs="Arial"/>
        </w:rPr>
      </w:pPr>
      <w:r w:rsidRPr="009C3F4A">
        <w:rPr>
          <w:rFonts w:ascii="Arial" w:hAnsi="Arial" w:cs="Arial"/>
          <w:bCs/>
          <w:iCs/>
        </w:rPr>
        <w:t xml:space="preserve">Pupils participate in local community events so that they appreciate and value their friends and neighbours who may not share their faith background. </w:t>
      </w:r>
    </w:p>
    <w:p w:rsidR="00BD3488" w:rsidRPr="009C3F4A" w:rsidRDefault="00BD3488" w:rsidP="009C3F4A">
      <w:pPr>
        <w:pStyle w:val="NormalWeb"/>
        <w:numPr>
          <w:ilvl w:val="1"/>
          <w:numId w:val="1"/>
        </w:numPr>
        <w:rPr>
          <w:rFonts w:ascii="Arial" w:hAnsi="Arial" w:cs="Arial"/>
        </w:rPr>
      </w:pPr>
      <w:r w:rsidRPr="009C3F4A">
        <w:rPr>
          <w:rFonts w:ascii="Arial" w:hAnsi="Arial" w:cs="Arial"/>
          <w:bCs/>
          <w:iCs/>
        </w:rPr>
        <w:t>All parents/carers will know the school has policies in place to keep pupils</w:t>
      </w:r>
      <w:r w:rsidR="009C3F4A">
        <w:rPr>
          <w:rFonts w:ascii="Arial" w:hAnsi="Arial" w:cs="Arial"/>
          <w:bCs/>
          <w:iCs/>
        </w:rPr>
        <w:t xml:space="preserve"> </w:t>
      </w:r>
      <w:r w:rsidRPr="009C3F4A">
        <w:rPr>
          <w:rFonts w:ascii="Arial" w:hAnsi="Arial" w:cs="Arial"/>
          <w:bCs/>
          <w:iCs/>
        </w:rPr>
        <w:t xml:space="preserve">safe from harm and the school regularly reviews it systems to ensure they are appropriate and effective. </w:t>
      </w:r>
    </w:p>
    <w:p w:rsidR="00BD3488" w:rsidRPr="00BD3488" w:rsidRDefault="00BD3488" w:rsidP="009C3F4A">
      <w:pPr>
        <w:spacing w:before="100" w:beforeAutospacing="1" w:after="100" w:afterAutospacing="1"/>
        <w:ind w:left="720"/>
        <w:rPr>
          <w:rFonts w:ascii="Arial" w:eastAsia="Times New Roman" w:hAnsi="Arial" w:cs="Arial"/>
          <w:lang w:eastAsia="en-GB"/>
        </w:rPr>
      </w:pPr>
      <w:r w:rsidRPr="00BD3488">
        <w:rPr>
          <w:rFonts w:ascii="Arial" w:eastAsia="Times New Roman" w:hAnsi="Arial" w:cs="Arial"/>
          <w:bCs/>
          <w:iCs/>
          <w:lang w:eastAsia="en-GB"/>
        </w:rPr>
        <w:t>Definitions and Indicators</w:t>
      </w:r>
      <w:r w:rsidR="009C3F4A">
        <w:rPr>
          <w:rFonts w:ascii="Arial" w:eastAsia="Times New Roman" w:hAnsi="Arial" w:cs="Arial"/>
          <w:bCs/>
          <w:iCs/>
          <w:lang w:eastAsia="en-GB"/>
        </w:rPr>
        <w:t>;</w:t>
      </w:r>
      <w:r w:rsidRPr="00BD3488">
        <w:rPr>
          <w:rFonts w:ascii="Arial" w:eastAsia="Times New Roman" w:hAnsi="Arial" w:cs="Arial"/>
          <w:bCs/>
          <w:iCs/>
          <w:lang w:eastAsia="en-GB"/>
        </w:rPr>
        <w:t xml:space="preserve"> </w:t>
      </w:r>
    </w:p>
    <w:p w:rsidR="00BD3488" w:rsidRPr="00BD3488" w:rsidRDefault="00BD3488" w:rsidP="009C3F4A">
      <w:pPr>
        <w:numPr>
          <w:ilvl w:val="1"/>
          <w:numId w:val="4"/>
        </w:numPr>
        <w:spacing w:before="100" w:beforeAutospacing="1" w:after="100" w:afterAutospacing="1"/>
        <w:rPr>
          <w:rFonts w:ascii="Arial" w:eastAsia="Times New Roman" w:hAnsi="Arial" w:cs="Arial"/>
          <w:lang w:eastAsia="en-GB"/>
        </w:rPr>
      </w:pPr>
      <w:r w:rsidRPr="00BD3488">
        <w:rPr>
          <w:rFonts w:ascii="Arial" w:eastAsia="Times New Roman" w:hAnsi="Arial" w:cs="Arial"/>
          <w:bCs/>
          <w:iCs/>
          <w:lang w:eastAsia="en-GB"/>
        </w:rPr>
        <w:t xml:space="preserve">Radicalisation is defined as the act or process of making a person more radical or favouring of extreme of fundamental changes in political, economic or social conditions, institutions or habits of the mind. </w:t>
      </w:r>
    </w:p>
    <w:p w:rsidR="00BD3488" w:rsidRPr="00BD3488" w:rsidRDefault="00BD3488" w:rsidP="00BD3488">
      <w:pPr>
        <w:numPr>
          <w:ilvl w:val="1"/>
          <w:numId w:val="4"/>
        </w:numPr>
        <w:spacing w:before="100" w:beforeAutospacing="1" w:after="100" w:afterAutospacing="1"/>
        <w:rPr>
          <w:rFonts w:ascii="Arial" w:eastAsia="Times New Roman" w:hAnsi="Arial" w:cs="Arial"/>
          <w:lang w:eastAsia="en-GB"/>
        </w:rPr>
      </w:pPr>
      <w:r w:rsidRPr="00BD3488">
        <w:rPr>
          <w:rFonts w:ascii="Arial" w:eastAsia="Times New Roman" w:hAnsi="Arial" w:cs="Arial"/>
          <w:bCs/>
          <w:iCs/>
          <w:lang w:eastAsia="en-GB"/>
        </w:rPr>
        <w:t xml:space="preserve">Extremism is defined as the holding of extreme political or religious views. </w:t>
      </w:r>
    </w:p>
    <w:p w:rsidR="00BD3488" w:rsidRPr="00BD3488" w:rsidRDefault="00BD3488" w:rsidP="00BD3488">
      <w:pPr>
        <w:spacing w:before="100" w:beforeAutospacing="1" w:after="100" w:afterAutospacing="1"/>
        <w:rPr>
          <w:rFonts w:ascii="Arial" w:eastAsia="Times New Roman" w:hAnsi="Arial" w:cs="Arial"/>
          <w:lang w:eastAsia="en-GB"/>
        </w:rPr>
      </w:pPr>
      <w:r w:rsidRPr="00BD3488">
        <w:rPr>
          <w:rFonts w:ascii="Arial" w:eastAsia="Times New Roman" w:hAnsi="Arial" w:cs="Arial"/>
          <w:bCs/>
          <w:iCs/>
          <w:lang w:eastAsia="en-GB"/>
        </w:rPr>
        <w:t xml:space="preserve"> </w:t>
      </w:r>
    </w:p>
    <w:p w:rsidR="00BD3488" w:rsidRPr="00BD3488" w:rsidRDefault="00BD3488" w:rsidP="00BD3488">
      <w:pPr>
        <w:spacing w:before="100" w:beforeAutospacing="1" w:after="100" w:afterAutospacing="1"/>
        <w:rPr>
          <w:rFonts w:ascii="Arial" w:eastAsia="Times New Roman" w:hAnsi="Arial" w:cs="Arial"/>
          <w:lang w:eastAsia="en-GB"/>
        </w:rPr>
      </w:pPr>
      <w:r w:rsidRPr="00BD3488">
        <w:rPr>
          <w:rFonts w:ascii="Arial" w:eastAsia="Times New Roman" w:hAnsi="Arial" w:cs="Arial"/>
          <w:bCs/>
          <w:iCs/>
          <w:lang w:eastAsia="en-GB"/>
        </w:rPr>
        <w:t xml:space="preserve">There are a number of behaviours that might indicate that an individual is at risk of being radicalised or exposed to extreme views. Such behaviours may include: </w:t>
      </w:r>
    </w:p>
    <w:p w:rsidR="00BD3488" w:rsidRPr="00BD3488" w:rsidRDefault="00BD3488" w:rsidP="00BD3488">
      <w:pPr>
        <w:numPr>
          <w:ilvl w:val="0"/>
          <w:numId w:val="5"/>
        </w:numPr>
        <w:spacing w:before="100" w:beforeAutospacing="1" w:after="100" w:afterAutospacing="1"/>
        <w:rPr>
          <w:rFonts w:ascii="Arial" w:eastAsia="Times New Roman" w:hAnsi="Arial" w:cs="Arial"/>
          <w:lang w:eastAsia="en-GB"/>
        </w:rPr>
      </w:pPr>
      <w:r w:rsidRPr="00BD3488">
        <w:rPr>
          <w:rFonts w:ascii="Arial" w:eastAsia="Times New Roman" w:hAnsi="Arial" w:cs="Arial"/>
          <w:bCs/>
          <w:iCs/>
          <w:lang w:eastAsia="en-GB"/>
        </w:rPr>
        <w:t xml:space="preserve">Spending increasing time in the company of other suspected extremists; </w:t>
      </w:r>
    </w:p>
    <w:p w:rsidR="009C3F4A" w:rsidRDefault="00BD3488" w:rsidP="009C3F4A">
      <w:pPr>
        <w:numPr>
          <w:ilvl w:val="0"/>
          <w:numId w:val="5"/>
        </w:numPr>
        <w:spacing w:before="100" w:beforeAutospacing="1" w:after="100" w:afterAutospacing="1"/>
        <w:rPr>
          <w:rFonts w:ascii="Arial" w:eastAsia="Times New Roman" w:hAnsi="Arial" w:cs="Arial"/>
          <w:lang w:eastAsia="en-GB"/>
        </w:rPr>
      </w:pPr>
      <w:r w:rsidRPr="00BD3488">
        <w:rPr>
          <w:rFonts w:ascii="Arial" w:eastAsia="Times New Roman" w:hAnsi="Arial" w:cs="Arial"/>
          <w:bCs/>
          <w:iCs/>
          <w:lang w:eastAsia="en-GB"/>
        </w:rPr>
        <w:t xml:space="preserve">Changing their style of dress or personal appearance to accord with the group; </w:t>
      </w:r>
    </w:p>
    <w:p w:rsidR="009C3F4A" w:rsidRDefault="00BD3488" w:rsidP="009C3F4A">
      <w:pPr>
        <w:numPr>
          <w:ilvl w:val="0"/>
          <w:numId w:val="5"/>
        </w:numPr>
        <w:spacing w:before="100" w:beforeAutospacing="1" w:after="100" w:afterAutospacing="1"/>
        <w:rPr>
          <w:rFonts w:ascii="Arial" w:eastAsia="Times New Roman" w:hAnsi="Arial" w:cs="Arial"/>
          <w:lang w:eastAsia="en-GB"/>
        </w:rPr>
      </w:pPr>
      <w:r w:rsidRPr="00BD3488">
        <w:rPr>
          <w:rFonts w:ascii="Arial" w:eastAsia="Times New Roman" w:hAnsi="Arial" w:cs="Arial"/>
          <w:bCs/>
          <w:iCs/>
          <w:lang w:eastAsia="en-GB"/>
        </w:rPr>
        <w:t>Using names/languages ranging from insulting to derogatory for members of another group</w:t>
      </w:r>
    </w:p>
    <w:p w:rsidR="009C3F4A" w:rsidRDefault="00BD3488" w:rsidP="009C3F4A">
      <w:pPr>
        <w:numPr>
          <w:ilvl w:val="0"/>
          <w:numId w:val="5"/>
        </w:numPr>
        <w:spacing w:before="100" w:beforeAutospacing="1" w:after="100" w:afterAutospacing="1"/>
        <w:rPr>
          <w:rFonts w:ascii="Arial" w:eastAsia="Times New Roman" w:hAnsi="Arial" w:cs="Arial"/>
          <w:lang w:eastAsia="en-GB"/>
        </w:rPr>
      </w:pPr>
      <w:r w:rsidRPr="00BD3488">
        <w:rPr>
          <w:rFonts w:ascii="Arial" w:eastAsia="Times New Roman" w:hAnsi="Arial" w:cs="Arial"/>
          <w:bCs/>
          <w:iCs/>
          <w:lang w:eastAsia="en-GB"/>
        </w:rPr>
        <w:t xml:space="preserve">Loss of interest in other friends and activities not associated with the extremist ideology, group or cause; </w:t>
      </w:r>
    </w:p>
    <w:p w:rsidR="00BD3488" w:rsidRPr="00BD3488" w:rsidRDefault="00BD3488" w:rsidP="009C3F4A">
      <w:pPr>
        <w:numPr>
          <w:ilvl w:val="0"/>
          <w:numId w:val="5"/>
        </w:numPr>
        <w:spacing w:before="100" w:beforeAutospacing="1" w:after="100" w:afterAutospacing="1"/>
        <w:rPr>
          <w:rFonts w:ascii="Arial" w:eastAsia="Times New Roman" w:hAnsi="Arial" w:cs="Arial"/>
          <w:lang w:eastAsia="en-GB"/>
        </w:rPr>
      </w:pPr>
      <w:r w:rsidRPr="00BD3488">
        <w:rPr>
          <w:rFonts w:ascii="Arial" w:eastAsia="Times New Roman" w:hAnsi="Arial" w:cs="Arial"/>
          <w:bCs/>
          <w:iCs/>
          <w:lang w:eastAsia="en-GB"/>
        </w:rPr>
        <w:t xml:space="preserve">Increase in prejudice-related incidents committed </w:t>
      </w:r>
    </w:p>
    <w:p w:rsidR="008A5922" w:rsidRDefault="008A5922" w:rsidP="00BD3488">
      <w:pPr>
        <w:spacing w:before="100" w:beforeAutospacing="1" w:after="100" w:afterAutospacing="1"/>
        <w:ind w:left="360"/>
        <w:rPr>
          <w:rFonts w:ascii="Arial" w:eastAsia="Times New Roman" w:hAnsi="Arial" w:cs="Arial"/>
          <w:b/>
          <w:bCs/>
          <w:iCs/>
          <w:lang w:eastAsia="en-GB"/>
        </w:rPr>
      </w:pPr>
    </w:p>
    <w:p w:rsidR="00BD3488" w:rsidRPr="00BD3488" w:rsidRDefault="00BD3488" w:rsidP="00BD3488">
      <w:pPr>
        <w:spacing w:before="100" w:beforeAutospacing="1" w:after="100" w:afterAutospacing="1"/>
        <w:ind w:left="360"/>
        <w:rPr>
          <w:rFonts w:ascii="Arial" w:eastAsia="Times New Roman" w:hAnsi="Arial" w:cs="Arial"/>
          <w:b/>
          <w:lang w:eastAsia="en-GB"/>
        </w:rPr>
      </w:pPr>
      <w:r w:rsidRPr="00BD3488">
        <w:rPr>
          <w:rFonts w:ascii="Arial" w:eastAsia="Times New Roman" w:hAnsi="Arial" w:cs="Arial"/>
          <w:b/>
          <w:bCs/>
          <w:iCs/>
          <w:lang w:eastAsia="en-GB"/>
        </w:rPr>
        <w:lastRenderedPageBreak/>
        <w:t xml:space="preserve">physical or verbal assault; </w:t>
      </w:r>
    </w:p>
    <w:p w:rsidR="00BD3488" w:rsidRPr="00BD3488" w:rsidRDefault="00BD3488" w:rsidP="009C3F4A">
      <w:pPr>
        <w:spacing w:before="100" w:beforeAutospacing="1" w:after="100" w:afterAutospacing="1"/>
        <w:ind w:left="720"/>
        <w:rPr>
          <w:rFonts w:ascii="Arial" w:eastAsia="Times New Roman" w:hAnsi="Arial" w:cs="Arial"/>
          <w:bCs/>
          <w:iCs/>
          <w:lang w:eastAsia="en-GB"/>
        </w:rPr>
      </w:pPr>
      <w:r w:rsidRPr="00BD3488">
        <w:rPr>
          <w:rFonts w:ascii="Arial" w:eastAsia="Times New Roman" w:hAnsi="Arial" w:cs="Arial"/>
          <w:bCs/>
          <w:iCs/>
          <w:lang w:eastAsia="en-GB"/>
        </w:rPr>
        <w:t xml:space="preserve">&gt; provocative behaviour; </w:t>
      </w:r>
      <w:r w:rsidR="009C3F4A">
        <w:rPr>
          <w:rFonts w:ascii="Arial" w:eastAsia="Times New Roman" w:hAnsi="Arial" w:cs="Arial"/>
          <w:bCs/>
          <w:iCs/>
          <w:lang w:eastAsia="en-GB"/>
        </w:rPr>
        <w:br/>
      </w:r>
      <w:r w:rsidRPr="00BD3488">
        <w:rPr>
          <w:rFonts w:ascii="Arial" w:eastAsia="Times New Roman" w:hAnsi="Arial" w:cs="Arial"/>
          <w:bCs/>
          <w:iCs/>
          <w:lang w:eastAsia="en-GB"/>
        </w:rPr>
        <w:t>&gt; damage to property;</w:t>
      </w:r>
      <w:r w:rsidRPr="00BD3488">
        <w:rPr>
          <w:rFonts w:ascii="Arial" w:eastAsia="Times New Roman" w:hAnsi="Arial" w:cs="Arial"/>
          <w:bCs/>
          <w:iCs/>
          <w:lang w:eastAsia="en-GB"/>
        </w:rPr>
        <w:br/>
        <w:t xml:space="preserve">&gt; derogatory name calling; </w:t>
      </w:r>
      <w:r w:rsidR="009C3F4A">
        <w:rPr>
          <w:rFonts w:ascii="Arial" w:eastAsia="Times New Roman" w:hAnsi="Arial" w:cs="Arial"/>
          <w:bCs/>
          <w:iCs/>
          <w:lang w:eastAsia="en-GB"/>
        </w:rPr>
        <w:br/>
      </w:r>
      <w:r w:rsidR="009C3F4A" w:rsidRPr="00BD3488">
        <w:rPr>
          <w:rFonts w:ascii="Arial" w:eastAsia="Times New Roman" w:hAnsi="Arial" w:cs="Arial"/>
          <w:bCs/>
          <w:iCs/>
          <w:lang w:eastAsia="en-GB"/>
        </w:rPr>
        <w:t>&gt;</w:t>
      </w:r>
      <w:r w:rsidR="009C3F4A">
        <w:rPr>
          <w:rFonts w:ascii="Arial" w:eastAsia="Times New Roman" w:hAnsi="Arial" w:cs="Arial"/>
          <w:bCs/>
          <w:iCs/>
          <w:lang w:eastAsia="en-GB"/>
        </w:rPr>
        <w:t xml:space="preserve"> </w:t>
      </w:r>
      <w:r w:rsidRPr="00BD3488">
        <w:rPr>
          <w:rFonts w:ascii="Arial" w:eastAsia="Times New Roman" w:hAnsi="Arial" w:cs="Arial"/>
          <w:bCs/>
          <w:iCs/>
          <w:lang w:eastAsia="en-GB"/>
        </w:rPr>
        <w:t xml:space="preserve">refusal to co-operate; </w:t>
      </w:r>
    </w:p>
    <w:p w:rsidR="00BD3488" w:rsidRPr="00BD3488" w:rsidRDefault="008A5922" w:rsidP="008A5922">
      <w:pPr>
        <w:spacing w:before="100" w:beforeAutospacing="1" w:after="100" w:afterAutospacing="1"/>
        <w:jc w:val="center"/>
        <w:rPr>
          <w:rFonts w:ascii="Arial" w:eastAsia="Times New Roman" w:hAnsi="Arial" w:cs="Arial"/>
          <w:lang w:eastAsia="en-GB"/>
        </w:rPr>
      </w:pPr>
      <w:r>
        <w:rPr>
          <w:rFonts w:ascii="Arial" w:eastAsia="Times New Roman" w:hAnsi="Arial" w:cs="Arial"/>
          <w:bCs/>
          <w:iCs/>
          <w:lang w:eastAsia="en-GB"/>
        </w:rPr>
        <w:t>-</w:t>
      </w:r>
      <w:r w:rsidR="00BD3488" w:rsidRPr="00BD3488">
        <w:rPr>
          <w:rFonts w:ascii="Arial" w:eastAsia="Times New Roman" w:hAnsi="Arial" w:cs="Arial"/>
          <w:bCs/>
          <w:iCs/>
          <w:lang w:eastAsia="en-GB"/>
        </w:rPr>
        <w:t>This list is in no sense intended either to be exhaustive or any more than a description of consistent behaviours – rather t</w:t>
      </w:r>
      <w:r>
        <w:rPr>
          <w:rFonts w:ascii="Arial" w:eastAsia="Times New Roman" w:hAnsi="Arial" w:cs="Arial"/>
          <w:bCs/>
          <w:iCs/>
          <w:lang w:eastAsia="en-GB"/>
        </w:rPr>
        <w:t>han proofs of radicalisation-</w:t>
      </w:r>
    </w:p>
    <w:p w:rsidR="009C3F4A" w:rsidRDefault="00BD3488">
      <w:pPr>
        <w:rPr>
          <w:rFonts w:ascii="Arial" w:hAnsi="Arial" w:cs="Arial"/>
        </w:rPr>
      </w:pPr>
      <w:r w:rsidRPr="009C3F4A">
        <w:rPr>
          <w:rFonts w:ascii="Arial" w:hAnsi="Arial" w:cs="Arial"/>
          <w:b/>
        </w:rPr>
        <w:t>Procedures of referral</w:t>
      </w:r>
      <w:r w:rsidRPr="009C3F4A">
        <w:rPr>
          <w:rFonts w:ascii="Arial" w:hAnsi="Arial" w:cs="Arial"/>
        </w:rPr>
        <w:t xml:space="preserve"> </w:t>
      </w:r>
    </w:p>
    <w:p w:rsidR="009C3F4A" w:rsidRDefault="009C3F4A">
      <w:pPr>
        <w:rPr>
          <w:rFonts w:ascii="Arial" w:hAnsi="Arial" w:cs="Arial"/>
        </w:rPr>
      </w:pPr>
    </w:p>
    <w:p w:rsidR="009C3F4A" w:rsidRPr="009C3F4A" w:rsidRDefault="009C3F4A">
      <w:pPr>
        <w:rPr>
          <w:rFonts w:ascii="Arial" w:hAnsi="Arial" w:cs="Arial"/>
        </w:rPr>
      </w:pPr>
      <w:r>
        <w:rPr>
          <w:rFonts w:ascii="Arial" w:hAnsi="Arial" w:cs="Arial"/>
        </w:rPr>
        <w:t xml:space="preserve">This </w:t>
      </w:r>
      <w:r w:rsidR="00BD3488" w:rsidRPr="009C3F4A">
        <w:rPr>
          <w:rFonts w:ascii="Arial" w:hAnsi="Arial" w:cs="Arial"/>
        </w:rPr>
        <w:t>will include referring this to the Tiney organisation where they can</w:t>
      </w:r>
      <w:r w:rsidRPr="009C3F4A">
        <w:rPr>
          <w:rFonts w:ascii="Arial" w:hAnsi="Arial" w:cs="Arial"/>
        </w:rPr>
        <w:t xml:space="preserve"> confidently act upon matters to the safeguarding team if necessary. This is to be done with no delay and effective immediately. It is important that as carers to children we suspend any professional disbeliefs that instances of radicalisation. </w:t>
      </w:r>
    </w:p>
    <w:p w:rsidR="009C3F4A" w:rsidRPr="009C3F4A" w:rsidRDefault="009C3F4A">
      <w:pPr>
        <w:rPr>
          <w:rFonts w:ascii="Arial" w:hAnsi="Arial" w:cs="Arial"/>
        </w:rPr>
      </w:pPr>
    </w:p>
    <w:p w:rsidR="009C3F4A" w:rsidRDefault="009C3F4A" w:rsidP="009C3F4A">
      <w:pPr>
        <w:pStyle w:val="NormalWeb"/>
        <w:rPr>
          <w:rFonts w:ascii="Arial" w:hAnsi="Arial" w:cs="Arial"/>
          <w:b/>
          <w:bCs/>
          <w:iCs/>
        </w:rPr>
      </w:pPr>
      <w:r w:rsidRPr="009C3F4A">
        <w:rPr>
          <w:rFonts w:ascii="Arial" w:hAnsi="Arial" w:cs="Arial"/>
          <w:b/>
          <w:bCs/>
          <w:iCs/>
        </w:rPr>
        <w:t>The role of the curriculum</w:t>
      </w:r>
    </w:p>
    <w:p w:rsidR="009C3F4A" w:rsidRPr="009C3F4A" w:rsidRDefault="009C3F4A" w:rsidP="009C3F4A">
      <w:pPr>
        <w:pStyle w:val="NormalWeb"/>
        <w:rPr>
          <w:rFonts w:ascii="Arial" w:hAnsi="Arial" w:cs="Arial"/>
        </w:rPr>
      </w:pPr>
      <w:r w:rsidRPr="009C3F4A">
        <w:rPr>
          <w:rFonts w:ascii="Arial" w:hAnsi="Arial" w:cs="Arial"/>
          <w:bCs/>
          <w:iCs/>
        </w:rPr>
        <w:t xml:space="preserve">Our curriculum promotes respect, tolerance and diversity. Children are encouraged to share their views and recognise that they are entitled to have their own different beliefs which should not be used to influence others. </w:t>
      </w:r>
    </w:p>
    <w:p w:rsidR="009C3F4A" w:rsidRPr="009C3F4A" w:rsidRDefault="009C3F4A" w:rsidP="009C3F4A">
      <w:pPr>
        <w:pStyle w:val="NormalWeb"/>
        <w:rPr>
          <w:rFonts w:ascii="Arial" w:hAnsi="Arial" w:cs="Arial"/>
        </w:rPr>
      </w:pPr>
      <w:r w:rsidRPr="009C3F4A">
        <w:rPr>
          <w:rFonts w:ascii="Arial" w:hAnsi="Arial" w:cs="Arial"/>
          <w:bCs/>
          <w:iCs/>
        </w:rPr>
        <w:t xml:space="preserve">It is recognised that children with low aspirations can often be more vulnerable to radicalisation and therefore we strive to equip our pupils with confidence, self-belief, respect and tolerance as well as setting high standards and expectations from them. </w:t>
      </w:r>
    </w:p>
    <w:p w:rsidR="009C3F4A" w:rsidRPr="009C3F4A" w:rsidRDefault="009C3F4A">
      <w:pPr>
        <w:rPr>
          <w:rFonts w:ascii="Arial" w:hAnsi="Arial" w:cs="Arial"/>
        </w:rPr>
      </w:pPr>
    </w:p>
    <w:sectPr w:rsidR="009C3F4A" w:rsidRPr="009C3F4A" w:rsidSect="00F41DE0">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278" w:rsidRDefault="00B51278" w:rsidP="001B3560">
      <w:r>
        <w:separator/>
      </w:r>
    </w:p>
  </w:endnote>
  <w:endnote w:type="continuationSeparator" w:id="0">
    <w:p w:rsidR="00B51278" w:rsidRDefault="00B51278" w:rsidP="001B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278" w:rsidRDefault="00B51278" w:rsidP="001B3560">
      <w:r>
        <w:separator/>
      </w:r>
    </w:p>
  </w:footnote>
  <w:footnote w:type="continuationSeparator" w:id="0">
    <w:p w:rsidR="00B51278" w:rsidRDefault="00B51278" w:rsidP="001B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560" w:rsidRDefault="001B3560">
    <w:pPr>
      <w:pStyle w:val="Header"/>
    </w:pPr>
    <w:r>
      <w:t>Updated: February 2020</w:t>
    </w:r>
  </w:p>
  <w:p w:rsidR="001B3560" w:rsidRDefault="001B3560">
    <w:pPr>
      <w:pStyle w:val="Header"/>
    </w:pPr>
    <w:r>
      <w:t xml:space="preserve">Completion: Childminder and Tiney </w:t>
    </w:r>
    <w:r w:rsidR="008A5922">
      <w:t>organisation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6F49"/>
    <w:multiLevelType w:val="multilevel"/>
    <w:tmpl w:val="7EE21EF4"/>
    <w:lvl w:ilvl="0">
      <w:start w:val="1"/>
      <w:numFmt w:val="decimal"/>
      <w:lvlText w:val="%1)"/>
      <w:lvlJc w:val="left"/>
      <w:pPr>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8632A"/>
    <w:multiLevelType w:val="hybridMultilevel"/>
    <w:tmpl w:val="31BC8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93CCC"/>
    <w:multiLevelType w:val="multilevel"/>
    <w:tmpl w:val="2A70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86C2D"/>
    <w:multiLevelType w:val="multilevel"/>
    <w:tmpl w:val="986AB8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6584F"/>
    <w:multiLevelType w:val="multilevel"/>
    <w:tmpl w:val="3FAC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A063E"/>
    <w:multiLevelType w:val="multilevel"/>
    <w:tmpl w:val="70F84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883239"/>
    <w:multiLevelType w:val="multilevel"/>
    <w:tmpl w:val="7EE21EF4"/>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0C3F3E"/>
    <w:multiLevelType w:val="multilevel"/>
    <w:tmpl w:val="EC18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B0449D"/>
    <w:multiLevelType w:val="multilevel"/>
    <w:tmpl w:val="E594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55221A"/>
    <w:multiLevelType w:val="hybridMultilevel"/>
    <w:tmpl w:val="00341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C1A89"/>
    <w:multiLevelType w:val="multilevel"/>
    <w:tmpl w:val="7430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07224E"/>
    <w:multiLevelType w:val="multilevel"/>
    <w:tmpl w:val="97529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C90658"/>
    <w:multiLevelType w:val="multilevel"/>
    <w:tmpl w:val="F658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6024B5"/>
    <w:multiLevelType w:val="multilevel"/>
    <w:tmpl w:val="F0E6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74C42"/>
    <w:multiLevelType w:val="multilevel"/>
    <w:tmpl w:val="9A2E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2E5240"/>
    <w:multiLevelType w:val="multilevel"/>
    <w:tmpl w:val="43E28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A523F9"/>
    <w:multiLevelType w:val="multilevel"/>
    <w:tmpl w:val="1ABA981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8"/>
  </w:num>
  <w:num w:numId="4">
    <w:abstractNumId w:val="0"/>
  </w:num>
  <w:num w:numId="5">
    <w:abstractNumId w:val="16"/>
  </w:num>
  <w:num w:numId="6">
    <w:abstractNumId w:val="4"/>
  </w:num>
  <w:num w:numId="7">
    <w:abstractNumId w:val="2"/>
  </w:num>
  <w:num w:numId="8">
    <w:abstractNumId w:val="6"/>
  </w:num>
  <w:num w:numId="9">
    <w:abstractNumId w:val="10"/>
  </w:num>
  <w:num w:numId="10">
    <w:abstractNumId w:val="14"/>
  </w:num>
  <w:num w:numId="11">
    <w:abstractNumId w:val="5"/>
  </w:num>
  <w:num w:numId="12">
    <w:abstractNumId w:val="12"/>
  </w:num>
  <w:num w:numId="13">
    <w:abstractNumId w:val="15"/>
  </w:num>
  <w:num w:numId="14">
    <w:abstractNumId w:val="13"/>
  </w:num>
  <w:num w:numId="15">
    <w:abstractNumId w:val="7"/>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88"/>
    <w:rsid w:val="00113D1B"/>
    <w:rsid w:val="001B3560"/>
    <w:rsid w:val="002151E6"/>
    <w:rsid w:val="00714810"/>
    <w:rsid w:val="008A5922"/>
    <w:rsid w:val="009C3F4A"/>
    <w:rsid w:val="00B0190E"/>
    <w:rsid w:val="00B51278"/>
    <w:rsid w:val="00BD3488"/>
    <w:rsid w:val="00C50EEE"/>
    <w:rsid w:val="00D36129"/>
    <w:rsid w:val="00E97EC2"/>
    <w:rsid w:val="00F41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3A7923A-DE74-7A4D-B9B0-7F608C68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488"/>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B3560"/>
    <w:pPr>
      <w:tabs>
        <w:tab w:val="center" w:pos="4513"/>
        <w:tab w:val="right" w:pos="9026"/>
      </w:tabs>
    </w:pPr>
  </w:style>
  <w:style w:type="character" w:customStyle="1" w:styleId="HeaderChar">
    <w:name w:val="Header Char"/>
    <w:basedOn w:val="DefaultParagraphFont"/>
    <w:link w:val="Header"/>
    <w:uiPriority w:val="99"/>
    <w:rsid w:val="001B3560"/>
  </w:style>
  <w:style w:type="paragraph" w:styleId="Footer">
    <w:name w:val="footer"/>
    <w:basedOn w:val="Normal"/>
    <w:link w:val="FooterChar"/>
    <w:uiPriority w:val="99"/>
    <w:unhideWhenUsed/>
    <w:rsid w:val="001B3560"/>
    <w:pPr>
      <w:tabs>
        <w:tab w:val="center" w:pos="4513"/>
        <w:tab w:val="right" w:pos="9026"/>
      </w:tabs>
    </w:pPr>
  </w:style>
  <w:style w:type="character" w:customStyle="1" w:styleId="FooterChar">
    <w:name w:val="Footer Char"/>
    <w:basedOn w:val="DefaultParagraphFont"/>
    <w:link w:val="Footer"/>
    <w:uiPriority w:val="99"/>
    <w:rsid w:val="001B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9508">
      <w:bodyDiv w:val="1"/>
      <w:marLeft w:val="0"/>
      <w:marRight w:val="0"/>
      <w:marTop w:val="0"/>
      <w:marBottom w:val="0"/>
      <w:divBdr>
        <w:top w:val="none" w:sz="0" w:space="0" w:color="auto"/>
        <w:left w:val="none" w:sz="0" w:space="0" w:color="auto"/>
        <w:bottom w:val="none" w:sz="0" w:space="0" w:color="auto"/>
        <w:right w:val="none" w:sz="0" w:space="0" w:color="auto"/>
      </w:divBdr>
      <w:divsChild>
        <w:div w:id="1745643681">
          <w:marLeft w:val="0"/>
          <w:marRight w:val="0"/>
          <w:marTop w:val="0"/>
          <w:marBottom w:val="0"/>
          <w:divBdr>
            <w:top w:val="none" w:sz="0" w:space="0" w:color="auto"/>
            <w:left w:val="none" w:sz="0" w:space="0" w:color="auto"/>
            <w:bottom w:val="none" w:sz="0" w:space="0" w:color="auto"/>
            <w:right w:val="none" w:sz="0" w:space="0" w:color="auto"/>
          </w:divBdr>
          <w:divsChild>
            <w:div w:id="793869790">
              <w:marLeft w:val="0"/>
              <w:marRight w:val="0"/>
              <w:marTop w:val="0"/>
              <w:marBottom w:val="0"/>
              <w:divBdr>
                <w:top w:val="none" w:sz="0" w:space="0" w:color="auto"/>
                <w:left w:val="none" w:sz="0" w:space="0" w:color="auto"/>
                <w:bottom w:val="none" w:sz="0" w:space="0" w:color="auto"/>
                <w:right w:val="none" w:sz="0" w:space="0" w:color="auto"/>
              </w:divBdr>
              <w:divsChild>
                <w:div w:id="3480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3828">
      <w:bodyDiv w:val="1"/>
      <w:marLeft w:val="0"/>
      <w:marRight w:val="0"/>
      <w:marTop w:val="0"/>
      <w:marBottom w:val="0"/>
      <w:divBdr>
        <w:top w:val="none" w:sz="0" w:space="0" w:color="auto"/>
        <w:left w:val="none" w:sz="0" w:space="0" w:color="auto"/>
        <w:bottom w:val="none" w:sz="0" w:space="0" w:color="auto"/>
        <w:right w:val="none" w:sz="0" w:space="0" w:color="auto"/>
      </w:divBdr>
      <w:divsChild>
        <w:div w:id="1882014972">
          <w:marLeft w:val="0"/>
          <w:marRight w:val="0"/>
          <w:marTop w:val="0"/>
          <w:marBottom w:val="0"/>
          <w:divBdr>
            <w:top w:val="none" w:sz="0" w:space="0" w:color="auto"/>
            <w:left w:val="none" w:sz="0" w:space="0" w:color="auto"/>
            <w:bottom w:val="none" w:sz="0" w:space="0" w:color="auto"/>
            <w:right w:val="none" w:sz="0" w:space="0" w:color="auto"/>
          </w:divBdr>
          <w:divsChild>
            <w:div w:id="1784228856">
              <w:marLeft w:val="0"/>
              <w:marRight w:val="0"/>
              <w:marTop w:val="0"/>
              <w:marBottom w:val="0"/>
              <w:divBdr>
                <w:top w:val="none" w:sz="0" w:space="0" w:color="auto"/>
                <w:left w:val="none" w:sz="0" w:space="0" w:color="auto"/>
                <w:bottom w:val="none" w:sz="0" w:space="0" w:color="auto"/>
                <w:right w:val="none" w:sz="0" w:space="0" w:color="auto"/>
              </w:divBdr>
              <w:divsChild>
                <w:div w:id="14635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8863">
      <w:bodyDiv w:val="1"/>
      <w:marLeft w:val="0"/>
      <w:marRight w:val="0"/>
      <w:marTop w:val="0"/>
      <w:marBottom w:val="0"/>
      <w:divBdr>
        <w:top w:val="none" w:sz="0" w:space="0" w:color="auto"/>
        <w:left w:val="none" w:sz="0" w:space="0" w:color="auto"/>
        <w:bottom w:val="none" w:sz="0" w:space="0" w:color="auto"/>
        <w:right w:val="none" w:sz="0" w:space="0" w:color="auto"/>
      </w:divBdr>
      <w:divsChild>
        <w:div w:id="774978141">
          <w:marLeft w:val="0"/>
          <w:marRight w:val="0"/>
          <w:marTop w:val="0"/>
          <w:marBottom w:val="0"/>
          <w:divBdr>
            <w:top w:val="none" w:sz="0" w:space="0" w:color="auto"/>
            <w:left w:val="none" w:sz="0" w:space="0" w:color="auto"/>
            <w:bottom w:val="none" w:sz="0" w:space="0" w:color="auto"/>
            <w:right w:val="none" w:sz="0" w:space="0" w:color="auto"/>
          </w:divBdr>
          <w:divsChild>
            <w:div w:id="242225698">
              <w:marLeft w:val="0"/>
              <w:marRight w:val="0"/>
              <w:marTop w:val="0"/>
              <w:marBottom w:val="0"/>
              <w:divBdr>
                <w:top w:val="none" w:sz="0" w:space="0" w:color="auto"/>
                <w:left w:val="none" w:sz="0" w:space="0" w:color="auto"/>
                <w:bottom w:val="none" w:sz="0" w:space="0" w:color="auto"/>
                <w:right w:val="none" w:sz="0" w:space="0" w:color="auto"/>
              </w:divBdr>
              <w:divsChild>
                <w:div w:id="5113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66630">
      <w:bodyDiv w:val="1"/>
      <w:marLeft w:val="0"/>
      <w:marRight w:val="0"/>
      <w:marTop w:val="0"/>
      <w:marBottom w:val="0"/>
      <w:divBdr>
        <w:top w:val="none" w:sz="0" w:space="0" w:color="auto"/>
        <w:left w:val="none" w:sz="0" w:space="0" w:color="auto"/>
        <w:bottom w:val="none" w:sz="0" w:space="0" w:color="auto"/>
        <w:right w:val="none" w:sz="0" w:space="0" w:color="auto"/>
      </w:divBdr>
      <w:divsChild>
        <w:div w:id="685180238">
          <w:marLeft w:val="0"/>
          <w:marRight w:val="0"/>
          <w:marTop w:val="0"/>
          <w:marBottom w:val="0"/>
          <w:divBdr>
            <w:top w:val="none" w:sz="0" w:space="0" w:color="auto"/>
            <w:left w:val="none" w:sz="0" w:space="0" w:color="auto"/>
            <w:bottom w:val="none" w:sz="0" w:space="0" w:color="auto"/>
            <w:right w:val="none" w:sz="0" w:space="0" w:color="auto"/>
          </w:divBdr>
          <w:divsChild>
            <w:div w:id="126510879">
              <w:marLeft w:val="0"/>
              <w:marRight w:val="0"/>
              <w:marTop w:val="0"/>
              <w:marBottom w:val="0"/>
              <w:divBdr>
                <w:top w:val="none" w:sz="0" w:space="0" w:color="auto"/>
                <w:left w:val="none" w:sz="0" w:space="0" w:color="auto"/>
                <w:bottom w:val="none" w:sz="0" w:space="0" w:color="auto"/>
                <w:right w:val="none" w:sz="0" w:space="0" w:color="auto"/>
              </w:divBdr>
              <w:divsChild>
                <w:div w:id="1503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962201">
      <w:bodyDiv w:val="1"/>
      <w:marLeft w:val="0"/>
      <w:marRight w:val="0"/>
      <w:marTop w:val="0"/>
      <w:marBottom w:val="0"/>
      <w:divBdr>
        <w:top w:val="none" w:sz="0" w:space="0" w:color="auto"/>
        <w:left w:val="none" w:sz="0" w:space="0" w:color="auto"/>
        <w:bottom w:val="none" w:sz="0" w:space="0" w:color="auto"/>
        <w:right w:val="none" w:sz="0" w:space="0" w:color="auto"/>
      </w:divBdr>
      <w:divsChild>
        <w:div w:id="84767749">
          <w:marLeft w:val="0"/>
          <w:marRight w:val="0"/>
          <w:marTop w:val="0"/>
          <w:marBottom w:val="0"/>
          <w:divBdr>
            <w:top w:val="none" w:sz="0" w:space="0" w:color="auto"/>
            <w:left w:val="none" w:sz="0" w:space="0" w:color="auto"/>
            <w:bottom w:val="none" w:sz="0" w:space="0" w:color="auto"/>
            <w:right w:val="none" w:sz="0" w:space="0" w:color="auto"/>
          </w:divBdr>
          <w:divsChild>
            <w:div w:id="57361803">
              <w:marLeft w:val="0"/>
              <w:marRight w:val="0"/>
              <w:marTop w:val="0"/>
              <w:marBottom w:val="0"/>
              <w:divBdr>
                <w:top w:val="none" w:sz="0" w:space="0" w:color="auto"/>
                <w:left w:val="none" w:sz="0" w:space="0" w:color="auto"/>
                <w:bottom w:val="none" w:sz="0" w:space="0" w:color="auto"/>
                <w:right w:val="none" w:sz="0" w:space="0" w:color="auto"/>
              </w:divBdr>
              <w:divsChild>
                <w:div w:id="18628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4128">
      <w:bodyDiv w:val="1"/>
      <w:marLeft w:val="0"/>
      <w:marRight w:val="0"/>
      <w:marTop w:val="0"/>
      <w:marBottom w:val="0"/>
      <w:divBdr>
        <w:top w:val="none" w:sz="0" w:space="0" w:color="auto"/>
        <w:left w:val="none" w:sz="0" w:space="0" w:color="auto"/>
        <w:bottom w:val="none" w:sz="0" w:space="0" w:color="auto"/>
        <w:right w:val="none" w:sz="0" w:space="0" w:color="auto"/>
      </w:divBdr>
      <w:divsChild>
        <w:div w:id="1073966342">
          <w:marLeft w:val="0"/>
          <w:marRight w:val="0"/>
          <w:marTop w:val="0"/>
          <w:marBottom w:val="0"/>
          <w:divBdr>
            <w:top w:val="none" w:sz="0" w:space="0" w:color="auto"/>
            <w:left w:val="none" w:sz="0" w:space="0" w:color="auto"/>
            <w:bottom w:val="none" w:sz="0" w:space="0" w:color="auto"/>
            <w:right w:val="none" w:sz="0" w:space="0" w:color="auto"/>
          </w:divBdr>
          <w:divsChild>
            <w:div w:id="790981007">
              <w:marLeft w:val="0"/>
              <w:marRight w:val="0"/>
              <w:marTop w:val="0"/>
              <w:marBottom w:val="0"/>
              <w:divBdr>
                <w:top w:val="none" w:sz="0" w:space="0" w:color="auto"/>
                <w:left w:val="none" w:sz="0" w:space="0" w:color="auto"/>
                <w:bottom w:val="none" w:sz="0" w:space="0" w:color="auto"/>
                <w:right w:val="none" w:sz="0" w:space="0" w:color="auto"/>
              </w:divBdr>
              <w:divsChild>
                <w:div w:id="540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38755">
      <w:bodyDiv w:val="1"/>
      <w:marLeft w:val="0"/>
      <w:marRight w:val="0"/>
      <w:marTop w:val="0"/>
      <w:marBottom w:val="0"/>
      <w:divBdr>
        <w:top w:val="none" w:sz="0" w:space="0" w:color="auto"/>
        <w:left w:val="none" w:sz="0" w:space="0" w:color="auto"/>
        <w:bottom w:val="none" w:sz="0" w:space="0" w:color="auto"/>
        <w:right w:val="none" w:sz="0" w:space="0" w:color="auto"/>
      </w:divBdr>
      <w:divsChild>
        <w:div w:id="378365673">
          <w:marLeft w:val="0"/>
          <w:marRight w:val="0"/>
          <w:marTop w:val="0"/>
          <w:marBottom w:val="0"/>
          <w:divBdr>
            <w:top w:val="none" w:sz="0" w:space="0" w:color="auto"/>
            <w:left w:val="none" w:sz="0" w:space="0" w:color="auto"/>
            <w:bottom w:val="none" w:sz="0" w:space="0" w:color="auto"/>
            <w:right w:val="none" w:sz="0" w:space="0" w:color="auto"/>
          </w:divBdr>
          <w:divsChild>
            <w:div w:id="2018074271">
              <w:marLeft w:val="0"/>
              <w:marRight w:val="0"/>
              <w:marTop w:val="0"/>
              <w:marBottom w:val="0"/>
              <w:divBdr>
                <w:top w:val="none" w:sz="0" w:space="0" w:color="auto"/>
                <w:left w:val="none" w:sz="0" w:space="0" w:color="auto"/>
                <w:bottom w:val="none" w:sz="0" w:space="0" w:color="auto"/>
                <w:right w:val="none" w:sz="0" w:space="0" w:color="auto"/>
              </w:divBdr>
              <w:divsChild>
                <w:div w:id="16693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639423">
      <w:bodyDiv w:val="1"/>
      <w:marLeft w:val="0"/>
      <w:marRight w:val="0"/>
      <w:marTop w:val="0"/>
      <w:marBottom w:val="0"/>
      <w:divBdr>
        <w:top w:val="none" w:sz="0" w:space="0" w:color="auto"/>
        <w:left w:val="none" w:sz="0" w:space="0" w:color="auto"/>
        <w:bottom w:val="none" w:sz="0" w:space="0" w:color="auto"/>
        <w:right w:val="none" w:sz="0" w:space="0" w:color="auto"/>
      </w:divBdr>
      <w:divsChild>
        <w:div w:id="1483621542">
          <w:marLeft w:val="0"/>
          <w:marRight w:val="0"/>
          <w:marTop w:val="0"/>
          <w:marBottom w:val="0"/>
          <w:divBdr>
            <w:top w:val="none" w:sz="0" w:space="0" w:color="auto"/>
            <w:left w:val="none" w:sz="0" w:space="0" w:color="auto"/>
            <w:bottom w:val="none" w:sz="0" w:space="0" w:color="auto"/>
            <w:right w:val="none" w:sz="0" w:space="0" w:color="auto"/>
          </w:divBdr>
          <w:divsChild>
            <w:div w:id="1960992413">
              <w:marLeft w:val="0"/>
              <w:marRight w:val="0"/>
              <w:marTop w:val="0"/>
              <w:marBottom w:val="0"/>
              <w:divBdr>
                <w:top w:val="none" w:sz="0" w:space="0" w:color="auto"/>
                <w:left w:val="none" w:sz="0" w:space="0" w:color="auto"/>
                <w:bottom w:val="none" w:sz="0" w:space="0" w:color="auto"/>
                <w:right w:val="none" w:sz="0" w:space="0" w:color="auto"/>
              </w:divBdr>
              <w:divsChild>
                <w:div w:id="10314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5956">
      <w:bodyDiv w:val="1"/>
      <w:marLeft w:val="0"/>
      <w:marRight w:val="0"/>
      <w:marTop w:val="0"/>
      <w:marBottom w:val="0"/>
      <w:divBdr>
        <w:top w:val="none" w:sz="0" w:space="0" w:color="auto"/>
        <w:left w:val="none" w:sz="0" w:space="0" w:color="auto"/>
        <w:bottom w:val="none" w:sz="0" w:space="0" w:color="auto"/>
        <w:right w:val="none" w:sz="0" w:space="0" w:color="auto"/>
      </w:divBdr>
      <w:divsChild>
        <w:div w:id="1138837430">
          <w:marLeft w:val="0"/>
          <w:marRight w:val="0"/>
          <w:marTop w:val="0"/>
          <w:marBottom w:val="0"/>
          <w:divBdr>
            <w:top w:val="none" w:sz="0" w:space="0" w:color="auto"/>
            <w:left w:val="none" w:sz="0" w:space="0" w:color="auto"/>
            <w:bottom w:val="none" w:sz="0" w:space="0" w:color="auto"/>
            <w:right w:val="none" w:sz="0" w:space="0" w:color="auto"/>
          </w:divBdr>
          <w:divsChild>
            <w:div w:id="41835965">
              <w:marLeft w:val="0"/>
              <w:marRight w:val="0"/>
              <w:marTop w:val="0"/>
              <w:marBottom w:val="0"/>
              <w:divBdr>
                <w:top w:val="none" w:sz="0" w:space="0" w:color="auto"/>
                <w:left w:val="none" w:sz="0" w:space="0" w:color="auto"/>
                <w:bottom w:val="none" w:sz="0" w:space="0" w:color="auto"/>
                <w:right w:val="none" w:sz="0" w:space="0" w:color="auto"/>
              </w:divBdr>
              <w:divsChild>
                <w:div w:id="14167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2385">
      <w:bodyDiv w:val="1"/>
      <w:marLeft w:val="0"/>
      <w:marRight w:val="0"/>
      <w:marTop w:val="0"/>
      <w:marBottom w:val="0"/>
      <w:divBdr>
        <w:top w:val="none" w:sz="0" w:space="0" w:color="auto"/>
        <w:left w:val="none" w:sz="0" w:space="0" w:color="auto"/>
        <w:bottom w:val="none" w:sz="0" w:space="0" w:color="auto"/>
        <w:right w:val="none" w:sz="0" w:space="0" w:color="auto"/>
      </w:divBdr>
      <w:divsChild>
        <w:div w:id="1777872818">
          <w:marLeft w:val="0"/>
          <w:marRight w:val="0"/>
          <w:marTop w:val="0"/>
          <w:marBottom w:val="0"/>
          <w:divBdr>
            <w:top w:val="none" w:sz="0" w:space="0" w:color="auto"/>
            <w:left w:val="none" w:sz="0" w:space="0" w:color="auto"/>
            <w:bottom w:val="none" w:sz="0" w:space="0" w:color="auto"/>
            <w:right w:val="none" w:sz="0" w:space="0" w:color="auto"/>
          </w:divBdr>
          <w:divsChild>
            <w:div w:id="1058360081">
              <w:marLeft w:val="0"/>
              <w:marRight w:val="0"/>
              <w:marTop w:val="0"/>
              <w:marBottom w:val="0"/>
              <w:divBdr>
                <w:top w:val="none" w:sz="0" w:space="0" w:color="auto"/>
                <w:left w:val="none" w:sz="0" w:space="0" w:color="auto"/>
                <w:bottom w:val="none" w:sz="0" w:space="0" w:color="auto"/>
                <w:right w:val="none" w:sz="0" w:space="0" w:color="auto"/>
              </w:divBdr>
              <w:divsChild>
                <w:div w:id="1583754458">
                  <w:marLeft w:val="0"/>
                  <w:marRight w:val="0"/>
                  <w:marTop w:val="0"/>
                  <w:marBottom w:val="0"/>
                  <w:divBdr>
                    <w:top w:val="none" w:sz="0" w:space="0" w:color="auto"/>
                    <w:left w:val="none" w:sz="0" w:space="0" w:color="auto"/>
                    <w:bottom w:val="none" w:sz="0" w:space="0" w:color="auto"/>
                    <w:right w:val="none" w:sz="0" w:space="0" w:color="auto"/>
                  </w:divBdr>
                </w:div>
              </w:divsChild>
            </w:div>
            <w:div w:id="1328092597">
              <w:marLeft w:val="0"/>
              <w:marRight w:val="0"/>
              <w:marTop w:val="0"/>
              <w:marBottom w:val="0"/>
              <w:divBdr>
                <w:top w:val="none" w:sz="0" w:space="0" w:color="auto"/>
                <w:left w:val="none" w:sz="0" w:space="0" w:color="auto"/>
                <w:bottom w:val="none" w:sz="0" w:space="0" w:color="auto"/>
                <w:right w:val="none" w:sz="0" w:space="0" w:color="auto"/>
              </w:divBdr>
              <w:divsChild>
                <w:div w:id="2050952688">
                  <w:marLeft w:val="0"/>
                  <w:marRight w:val="0"/>
                  <w:marTop w:val="0"/>
                  <w:marBottom w:val="0"/>
                  <w:divBdr>
                    <w:top w:val="none" w:sz="0" w:space="0" w:color="auto"/>
                    <w:left w:val="none" w:sz="0" w:space="0" w:color="auto"/>
                    <w:bottom w:val="none" w:sz="0" w:space="0" w:color="auto"/>
                    <w:right w:val="none" w:sz="0" w:space="0" w:color="auto"/>
                  </w:divBdr>
                </w:div>
              </w:divsChild>
            </w:div>
            <w:div w:id="1168639196">
              <w:marLeft w:val="0"/>
              <w:marRight w:val="0"/>
              <w:marTop w:val="0"/>
              <w:marBottom w:val="0"/>
              <w:divBdr>
                <w:top w:val="none" w:sz="0" w:space="0" w:color="auto"/>
                <w:left w:val="none" w:sz="0" w:space="0" w:color="auto"/>
                <w:bottom w:val="none" w:sz="0" w:space="0" w:color="auto"/>
                <w:right w:val="none" w:sz="0" w:space="0" w:color="auto"/>
              </w:divBdr>
              <w:divsChild>
                <w:div w:id="16364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8825">
          <w:marLeft w:val="0"/>
          <w:marRight w:val="0"/>
          <w:marTop w:val="0"/>
          <w:marBottom w:val="0"/>
          <w:divBdr>
            <w:top w:val="none" w:sz="0" w:space="0" w:color="auto"/>
            <w:left w:val="none" w:sz="0" w:space="0" w:color="auto"/>
            <w:bottom w:val="none" w:sz="0" w:space="0" w:color="auto"/>
            <w:right w:val="none" w:sz="0" w:space="0" w:color="auto"/>
          </w:divBdr>
          <w:divsChild>
            <w:div w:id="1733845704">
              <w:marLeft w:val="0"/>
              <w:marRight w:val="0"/>
              <w:marTop w:val="0"/>
              <w:marBottom w:val="0"/>
              <w:divBdr>
                <w:top w:val="none" w:sz="0" w:space="0" w:color="auto"/>
                <w:left w:val="none" w:sz="0" w:space="0" w:color="auto"/>
                <w:bottom w:val="none" w:sz="0" w:space="0" w:color="auto"/>
                <w:right w:val="none" w:sz="0" w:space="0" w:color="auto"/>
              </w:divBdr>
              <w:divsChild>
                <w:div w:id="16820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7466">
      <w:bodyDiv w:val="1"/>
      <w:marLeft w:val="0"/>
      <w:marRight w:val="0"/>
      <w:marTop w:val="0"/>
      <w:marBottom w:val="0"/>
      <w:divBdr>
        <w:top w:val="none" w:sz="0" w:space="0" w:color="auto"/>
        <w:left w:val="none" w:sz="0" w:space="0" w:color="auto"/>
        <w:bottom w:val="none" w:sz="0" w:space="0" w:color="auto"/>
        <w:right w:val="none" w:sz="0" w:space="0" w:color="auto"/>
      </w:divBdr>
      <w:divsChild>
        <w:div w:id="373434632">
          <w:marLeft w:val="0"/>
          <w:marRight w:val="0"/>
          <w:marTop w:val="0"/>
          <w:marBottom w:val="0"/>
          <w:divBdr>
            <w:top w:val="none" w:sz="0" w:space="0" w:color="auto"/>
            <w:left w:val="none" w:sz="0" w:space="0" w:color="auto"/>
            <w:bottom w:val="none" w:sz="0" w:space="0" w:color="auto"/>
            <w:right w:val="none" w:sz="0" w:space="0" w:color="auto"/>
          </w:divBdr>
          <w:divsChild>
            <w:div w:id="2041201849">
              <w:marLeft w:val="0"/>
              <w:marRight w:val="0"/>
              <w:marTop w:val="0"/>
              <w:marBottom w:val="0"/>
              <w:divBdr>
                <w:top w:val="none" w:sz="0" w:space="0" w:color="auto"/>
                <w:left w:val="none" w:sz="0" w:space="0" w:color="auto"/>
                <w:bottom w:val="none" w:sz="0" w:space="0" w:color="auto"/>
                <w:right w:val="none" w:sz="0" w:space="0" w:color="auto"/>
              </w:divBdr>
              <w:divsChild>
                <w:div w:id="19248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5945">
      <w:bodyDiv w:val="1"/>
      <w:marLeft w:val="0"/>
      <w:marRight w:val="0"/>
      <w:marTop w:val="0"/>
      <w:marBottom w:val="0"/>
      <w:divBdr>
        <w:top w:val="none" w:sz="0" w:space="0" w:color="auto"/>
        <w:left w:val="none" w:sz="0" w:space="0" w:color="auto"/>
        <w:bottom w:val="none" w:sz="0" w:space="0" w:color="auto"/>
        <w:right w:val="none" w:sz="0" w:space="0" w:color="auto"/>
      </w:divBdr>
      <w:divsChild>
        <w:div w:id="1850413936">
          <w:marLeft w:val="0"/>
          <w:marRight w:val="0"/>
          <w:marTop w:val="0"/>
          <w:marBottom w:val="0"/>
          <w:divBdr>
            <w:top w:val="none" w:sz="0" w:space="0" w:color="auto"/>
            <w:left w:val="none" w:sz="0" w:space="0" w:color="auto"/>
            <w:bottom w:val="none" w:sz="0" w:space="0" w:color="auto"/>
            <w:right w:val="none" w:sz="0" w:space="0" w:color="auto"/>
          </w:divBdr>
          <w:divsChild>
            <w:div w:id="700319684">
              <w:marLeft w:val="0"/>
              <w:marRight w:val="0"/>
              <w:marTop w:val="0"/>
              <w:marBottom w:val="0"/>
              <w:divBdr>
                <w:top w:val="none" w:sz="0" w:space="0" w:color="auto"/>
                <w:left w:val="none" w:sz="0" w:space="0" w:color="auto"/>
                <w:bottom w:val="none" w:sz="0" w:space="0" w:color="auto"/>
                <w:right w:val="none" w:sz="0" w:space="0" w:color="auto"/>
              </w:divBdr>
              <w:divsChild>
                <w:div w:id="20240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89227">
      <w:bodyDiv w:val="1"/>
      <w:marLeft w:val="0"/>
      <w:marRight w:val="0"/>
      <w:marTop w:val="0"/>
      <w:marBottom w:val="0"/>
      <w:divBdr>
        <w:top w:val="none" w:sz="0" w:space="0" w:color="auto"/>
        <w:left w:val="none" w:sz="0" w:space="0" w:color="auto"/>
        <w:bottom w:val="none" w:sz="0" w:space="0" w:color="auto"/>
        <w:right w:val="none" w:sz="0" w:space="0" w:color="auto"/>
      </w:divBdr>
      <w:divsChild>
        <w:div w:id="2056731171">
          <w:marLeft w:val="0"/>
          <w:marRight w:val="0"/>
          <w:marTop w:val="0"/>
          <w:marBottom w:val="0"/>
          <w:divBdr>
            <w:top w:val="none" w:sz="0" w:space="0" w:color="auto"/>
            <w:left w:val="none" w:sz="0" w:space="0" w:color="auto"/>
            <w:bottom w:val="none" w:sz="0" w:space="0" w:color="auto"/>
            <w:right w:val="none" w:sz="0" w:space="0" w:color="auto"/>
          </w:divBdr>
          <w:divsChild>
            <w:div w:id="578829511">
              <w:marLeft w:val="0"/>
              <w:marRight w:val="0"/>
              <w:marTop w:val="0"/>
              <w:marBottom w:val="0"/>
              <w:divBdr>
                <w:top w:val="none" w:sz="0" w:space="0" w:color="auto"/>
                <w:left w:val="none" w:sz="0" w:space="0" w:color="auto"/>
                <w:bottom w:val="none" w:sz="0" w:space="0" w:color="auto"/>
                <w:right w:val="none" w:sz="0" w:space="0" w:color="auto"/>
              </w:divBdr>
              <w:divsChild>
                <w:div w:id="408770113">
                  <w:marLeft w:val="0"/>
                  <w:marRight w:val="0"/>
                  <w:marTop w:val="0"/>
                  <w:marBottom w:val="0"/>
                  <w:divBdr>
                    <w:top w:val="none" w:sz="0" w:space="0" w:color="auto"/>
                    <w:left w:val="none" w:sz="0" w:space="0" w:color="auto"/>
                    <w:bottom w:val="none" w:sz="0" w:space="0" w:color="auto"/>
                    <w:right w:val="none" w:sz="0" w:space="0" w:color="auto"/>
                  </w:divBdr>
                </w:div>
              </w:divsChild>
            </w:div>
            <w:div w:id="853954952">
              <w:marLeft w:val="0"/>
              <w:marRight w:val="0"/>
              <w:marTop w:val="0"/>
              <w:marBottom w:val="0"/>
              <w:divBdr>
                <w:top w:val="none" w:sz="0" w:space="0" w:color="auto"/>
                <w:left w:val="none" w:sz="0" w:space="0" w:color="auto"/>
                <w:bottom w:val="none" w:sz="0" w:space="0" w:color="auto"/>
                <w:right w:val="none" w:sz="0" w:space="0" w:color="auto"/>
              </w:divBdr>
              <w:divsChild>
                <w:div w:id="857232468">
                  <w:marLeft w:val="0"/>
                  <w:marRight w:val="0"/>
                  <w:marTop w:val="0"/>
                  <w:marBottom w:val="0"/>
                  <w:divBdr>
                    <w:top w:val="none" w:sz="0" w:space="0" w:color="auto"/>
                    <w:left w:val="none" w:sz="0" w:space="0" w:color="auto"/>
                    <w:bottom w:val="none" w:sz="0" w:space="0" w:color="auto"/>
                    <w:right w:val="none" w:sz="0" w:space="0" w:color="auto"/>
                  </w:divBdr>
                </w:div>
              </w:divsChild>
            </w:div>
            <w:div w:id="77942813">
              <w:marLeft w:val="0"/>
              <w:marRight w:val="0"/>
              <w:marTop w:val="0"/>
              <w:marBottom w:val="0"/>
              <w:divBdr>
                <w:top w:val="none" w:sz="0" w:space="0" w:color="auto"/>
                <w:left w:val="none" w:sz="0" w:space="0" w:color="auto"/>
                <w:bottom w:val="none" w:sz="0" w:space="0" w:color="auto"/>
                <w:right w:val="none" w:sz="0" w:space="0" w:color="auto"/>
              </w:divBdr>
              <w:divsChild>
                <w:div w:id="18665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7679">
          <w:marLeft w:val="0"/>
          <w:marRight w:val="0"/>
          <w:marTop w:val="0"/>
          <w:marBottom w:val="0"/>
          <w:divBdr>
            <w:top w:val="none" w:sz="0" w:space="0" w:color="auto"/>
            <w:left w:val="none" w:sz="0" w:space="0" w:color="auto"/>
            <w:bottom w:val="none" w:sz="0" w:space="0" w:color="auto"/>
            <w:right w:val="none" w:sz="0" w:space="0" w:color="auto"/>
          </w:divBdr>
          <w:divsChild>
            <w:div w:id="1925454967">
              <w:marLeft w:val="0"/>
              <w:marRight w:val="0"/>
              <w:marTop w:val="0"/>
              <w:marBottom w:val="0"/>
              <w:divBdr>
                <w:top w:val="none" w:sz="0" w:space="0" w:color="auto"/>
                <w:left w:val="none" w:sz="0" w:space="0" w:color="auto"/>
                <w:bottom w:val="none" w:sz="0" w:space="0" w:color="auto"/>
                <w:right w:val="none" w:sz="0" w:space="0" w:color="auto"/>
              </w:divBdr>
              <w:divsChild>
                <w:div w:id="20268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6392">
      <w:bodyDiv w:val="1"/>
      <w:marLeft w:val="0"/>
      <w:marRight w:val="0"/>
      <w:marTop w:val="0"/>
      <w:marBottom w:val="0"/>
      <w:divBdr>
        <w:top w:val="none" w:sz="0" w:space="0" w:color="auto"/>
        <w:left w:val="none" w:sz="0" w:space="0" w:color="auto"/>
        <w:bottom w:val="none" w:sz="0" w:space="0" w:color="auto"/>
        <w:right w:val="none" w:sz="0" w:space="0" w:color="auto"/>
      </w:divBdr>
      <w:divsChild>
        <w:div w:id="898438861">
          <w:marLeft w:val="0"/>
          <w:marRight w:val="0"/>
          <w:marTop w:val="0"/>
          <w:marBottom w:val="0"/>
          <w:divBdr>
            <w:top w:val="none" w:sz="0" w:space="0" w:color="auto"/>
            <w:left w:val="none" w:sz="0" w:space="0" w:color="auto"/>
            <w:bottom w:val="none" w:sz="0" w:space="0" w:color="auto"/>
            <w:right w:val="none" w:sz="0" w:space="0" w:color="auto"/>
          </w:divBdr>
          <w:divsChild>
            <w:div w:id="242689982">
              <w:marLeft w:val="0"/>
              <w:marRight w:val="0"/>
              <w:marTop w:val="0"/>
              <w:marBottom w:val="0"/>
              <w:divBdr>
                <w:top w:val="none" w:sz="0" w:space="0" w:color="auto"/>
                <w:left w:val="none" w:sz="0" w:space="0" w:color="auto"/>
                <w:bottom w:val="none" w:sz="0" w:space="0" w:color="auto"/>
                <w:right w:val="none" w:sz="0" w:space="0" w:color="auto"/>
              </w:divBdr>
              <w:divsChild>
                <w:div w:id="876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9034">
      <w:bodyDiv w:val="1"/>
      <w:marLeft w:val="0"/>
      <w:marRight w:val="0"/>
      <w:marTop w:val="0"/>
      <w:marBottom w:val="0"/>
      <w:divBdr>
        <w:top w:val="none" w:sz="0" w:space="0" w:color="auto"/>
        <w:left w:val="none" w:sz="0" w:space="0" w:color="auto"/>
        <w:bottom w:val="none" w:sz="0" w:space="0" w:color="auto"/>
        <w:right w:val="none" w:sz="0" w:space="0" w:color="auto"/>
      </w:divBdr>
      <w:divsChild>
        <w:div w:id="527333203">
          <w:marLeft w:val="0"/>
          <w:marRight w:val="0"/>
          <w:marTop w:val="0"/>
          <w:marBottom w:val="0"/>
          <w:divBdr>
            <w:top w:val="none" w:sz="0" w:space="0" w:color="auto"/>
            <w:left w:val="none" w:sz="0" w:space="0" w:color="auto"/>
            <w:bottom w:val="none" w:sz="0" w:space="0" w:color="auto"/>
            <w:right w:val="none" w:sz="0" w:space="0" w:color="auto"/>
          </w:divBdr>
          <w:divsChild>
            <w:div w:id="1666470955">
              <w:marLeft w:val="0"/>
              <w:marRight w:val="0"/>
              <w:marTop w:val="0"/>
              <w:marBottom w:val="0"/>
              <w:divBdr>
                <w:top w:val="none" w:sz="0" w:space="0" w:color="auto"/>
                <w:left w:val="none" w:sz="0" w:space="0" w:color="auto"/>
                <w:bottom w:val="none" w:sz="0" w:space="0" w:color="auto"/>
                <w:right w:val="none" w:sz="0" w:space="0" w:color="auto"/>
              </w:divBdr>
              <w:divsChild>
                <w:div w:id="17209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23284">
      <w:bodyDiv w:val="1"/>
      <w:marLeft w:val="0"/>
      <w:marRight w:val="0"/>
      <w:marTop w:val="0"/>
      <w:marBottom w:val="0"/>
      <w:divBdr>
        <w:top w:val="none" w:sz="0" w:space="0" w:color="auto"/>
        <w:left w:val="none" w:sz="0" w:space="0" w:color="auto"/>
        <w:bottom w:val="none" w:sz="0" w:space="0" w:color="auto"/>
        <w:right w:val="none" w:sz="0" w:space="0" w:color="auto"/>
      </w:divBdr>
      <w:divsChild>
        <w:div w:id="432356892">
          <w:marLeft w:val="0"/>
          <w:marRight w:val="0"/>
          <w:marTop w:val="0"/>
          <w:marBottom w:val="0"/>
          <w:divBdr>
            <w:top w:val="none" w:sz="0" w:space="0" w:color="auto"/>
            <w:left w:val="none" w:sz="0" w:space="0" w:color="auto"/>
            <w:bottom w:val="none" w:sz="0" w:space="0" w:color="auto"/>
            <w:right w:val="none" w:sz="0" w:space="0" w:color="auto"/>
          </w:divBdr>
          <w:divsChild>
            <w:div w:id="61686229">
              <w:marLeft w:val="0"/>
              <w:marRight w:val="0"/>
              <w:marTop w:val="0"/>
              <w:marBottom w:val="0"/>
              <w:divBdr>
                <w:top w:val="none" w:sz="0" w:space="0" w:color="auto"/>
                <w:left w:val="none" w:sz="0" w:space="0" w:color="auto"/>
                <w:bottom w:val="none" w:sz="0" w:space="0" w:color="auto"/>
                <w:right w:val="none" w:sz="0" w:space="0" w:color="auto"/>
              </w:divBdr>
              <w:divsChild>
                <w:div w:id="13182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8">
      <w:bodyDiv w:val="1"/>
      <w:marLeft w:val="0"/>
      <w:marRight w:val="0"/>
      <w:marTop w:val="0"/>
      <w:marBottom w:val="0"/>
      <w:divBdr>
        <w:top w:val="none" w:sz="0" w:space="0" w:color="auto"/>
        <w:left w:val="none" w:sz="0" w:space="0" w:color="auto"/>
        <w:bottom w:val="none" w:sz="0" w:space="0" w:color="auto"/>
        <w:right w:val="none" w:sz="0" w:space="0" w:color="auto"/>
      </w:divBdr>
      <w:divsChild>
        <w:div w:id="516968122">
          <w:marLeft w:val="0"/>
          <w:marRight w:val="0"/>
          <w:marTop w:val="0"/>
          <w:marBottom w:val="0"/>
          <w:divBdr>
            <w:top w:val="none" w:sz="0" w:space="0" w:color="auto"/>
            <w:left w:val="none" w:sz="0" w:space="0" w:color="auto"/>
            <w:bottom w:val="none" w:sz="0" w:space="0" w:color="auto"/>
            <w:right w:val="none" w:sz="0" w:space="0" w:color="auto"/>
          </w:divBdr>
          <w:divsChild>
            <w:div w:id="2058358812">
              <w:marLeft w:val="0"/>
              <w:marRight w:val="0"/>
              <w:marTop w:val="0"/>
              <w:marBottom w:val="0"/>
              <w:divBdr>
                <w:top w:val="none" w:sz="0" w:space="0" w:color="auto"/>
                <w:left w:val="none" w:sz="0" w:space="0" w:color="auto"/>
                <w:bottom w:val="none" w:sz="0" w:space="0" w:color="auto"/>
                <w:right w:val="none" w:sz="0" w:space="0" w:color="auto"/>
              </w:divBdr>
              <w:divsChild>
                <w:div w:id="4709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1529">
      <w:bodyDiv w:val="1"/>
      <w:marLeft w:val="0"/>
      <w:marRight w:val="0"/>
      <w:marTop w:val="0"/>
      <w:marBottom w:val="0"/>
      <w:divBdr>
        <w:top w:val="none" w:sz="0" w:space="0" w:color="auto"/>
        <w:left w:val="none" w:sz="0" w:space="0" w:color="auto"/>
        <w:bottom w:val="none" w:sz="0" w:space="0" w:color="auto"/>
        <w:right w:val="none" w:sz="0" w:space="0" w:color="auto"/>
      </w:divBdr>
      <w:divsChild>
        <w:div w:id="1851023850">
          <w:marLeft w:val="0"/>
          <w:marRight w:val="0"/>
          <w:marTop w:val="0"/>
          <w:marBottom w:val="0"/>
          <w:divBdr>
            <w:top w:val="none" w:sz="0" w:space="0" w:color="auto"/>
            <w:left w:val="none" w:sz="0" w:space="0" w:color="auto"/>
            <w:bottom w:val="none" w:sz="0" w:space="0" w:color="auto"/>
            <w:right w:val="none" w:sz="0" w:space="0" w:color="auto"/>
          </w:divBdr>
          <w:divsChild>
            <w:div w:id="712998437">
              <w:marLeft w:val="0"/>
              <w:marRight w:val="0"/>
              <w:marTop w:val="0"/>
              <w:marBottom w:val="0"/>
              <w:divBdr>
                <w:top w:val="none" w:sz="0" w:space="0" w:color="auto"/>
                <w:left w:val="none" w:sz="0" w:space="0" w:color="auto"/>
                <w:bottom w:val="none" w:sz="0" w:space="0" w:color="auto"/>
                <w:right w:val="none" w:sz="0" w:space="0" w:color="auto"/>
              </w:divBdr>
              <w:divsChild>
                <w:div w:id="14764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2811">
      <w:bodyDiv w:val="1"/>
      <w:marLeft w:val="0"/>
      <w:marRight w:val="0"/>
      <w:marTop w:val="0"/>
      <w:marBottom w:val="0"/>
      <w:divBdr>
        <w:top w:val="none" w:sz="0" w:space="0" w:color="auto"/>
        <w:left w:val="none" w:sz="0" w:space="0" w:color="auto"/>
        <w:bottom w:val="none" w:sz="0" w:space="0" w:color="auto"/>
        <w:right w:val="none" w:sz="0" w:space="0" w:color="auto"/>
      </w:divBdr>
      <w:divsChild>
        <w:div w:id="280914781">
          <w:marLeft w:val="0"/>
          <w:marRight w:val="0"/>
          <w:marTop w:val="0"/>
          <w:marBottom w:val="0"/>
          <w:divBdr>
            <w:top w:val="none" w:sz="0" w:space="0" w:color="auto"/>
            <w:left w:val="none" w:sz="0" w:space="0" w:color="auto"/>
            <w:bottom w:val="none" w:sz="0" w:space="0" w:color="auto"/>
            <w:right w:val="none" w:sz="0" w:space="0" w:color="auto"/>
          </w:divBdr>
          <w:divsChild>
            <w:div w:id="1652754911">
              <w:marLeft w:val="0"/>
              <w:marRight w:val="0"/>
              <w:marTop w:val="0"/>
              <w:marBottom w:val="0"/>
              <w:divBdr>
                <w:top w:val="none" w:sz="0" w:space="0" w:color="auto"/>
                <w:left w:val="none" w:sz="0" w:space="0" w:color="auto"/>
                <w:bottom w:val="none" w:sz="0" w:space="0" w:color="auto"/>
                <w:right w:val="none" w:sz="0" w:space="0" w:color="auto"/>
              </w:divBdr>
              <w:divsChild>
                <w:div w:id="1067651366">
                  <w:marLeft w:val="0"/>
                  <w:marRight w:val="0"/>
                  <w:marTop w:val="0"/>
                  <w:marBottom w:val="0"/>
                  <w:divBdr>
                    <w:top w:val="none" w:sz="0" w:space="0" w:color="auto"/>
                    <w:left w:val="none" w:sz="0" w:space="0" w:color="auto"/>
                    <w:bottom w:val="none" w:sz="0" w:space="0" w:color="auto"/>
                    <w:right w:val="none" w:sz="0" w:space="0" w:color="auto"/>
                  </w:divBdr>
                </w:div>
              </w:divsChild>
            </w:div>
            <w:div w:id="1852573306">
              <w:marLeft w:val="0"/>
              <w:marRight w:val="0"/>
              <w:marTop w:val="0"/>
              <w:marBottom w:val="0"/>
              <w:divBdr>
                <w:top w:val="none" w:sz="0" w:space="0" w:color="auto"/>
                <w:left w:val="none" w:sz="0" w:space="0" w:color="auto"/>
                <w:bottom w:val="none" w:sz="0" w:space="0" w:color="auto"/>
                <w:right w:val="none" w:sz="0" w:space="0" w:color="auto"/>
              </w:divBdr>
              <w:divsChild>
                <w:div w:id="844897949">
                  <w:marLeft w:val="0"/>
                  <w:marRight w:val="0"/>
                  <w:marTop w:val="0"/>
                  <w:marBottom w:val="0"/>
                  <w:divBdr>
                    <w:top w:val="none" w:sz="0" w:space="0" w:color="auto"/>
                    <w:left w:val="none" w:sz="0" w:space="0" w:color="auto"/>
                    <w:bottom w:val="none" w:sz="0" w:space="0" w:color="auto"/>
                    <w:right w:val="none" w:sz="0" w:space="0" w:color="auto"/>
                  </w:divBdr>
                </w:div>
              </w:divsChild>
            </w:div>
            <w:div w:id="416748322">
              <w:marLeft w:val="0"/>
              <w:marRight w:val="0"/>
              <w:marTop w:val="0"/>
              <w:marBottom w:val="0"/>
              <w:divBdr>
                <w:top w:val="none" w:sz="0" w:space="0" w:color="auto"/>
                <w:left w:val="none" w:sz="0" w:space="0" w:color="auto"/>
                <w:bottom w:val="none" w:sz="0" w:space="0" w:color="auto"/>
                <w:right w:val="none" w:sz="0" w:space="0" w:color="auto"/>
              </w:divBdr>
              <w:divsChild>
                <w:div w:id="19524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 Kiyani</dc:creator>
  <cp:keywords/>
  <dc:description/>
  <cp:lastModifiedBy>Mahir Kiyani</cp:lastModifiedBy>
  <cp:revision>4</cp:revision>
  <dcterms:created xsi:type="dcterms:W3CDTF">2020-02-02T16:30:00Z</dcterms:created>
  <dcterms:modified xsi:type="dcterms:W3CDTF">2020-02-21T23:49:00Z</dcterms:modified>
</cp:coreProperties>
</file>